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FE06B" w14:textId="636146D4" w:rsidR="00574F76" w:rsidRPr="00CE288F" w:rsidRDefault="00CE288F" w:rsidP="00CE288F">
      <w:pPr>
        <w:jc w:val="right"/>
        <w:rPr>
          <w:rFonts w:ascii="Palatino Linotype" w:hAnsi="Palatino Linotype"/>
          <w:b/>
          <w:sz w:val="28"/>
          <w:szCs w:val="44"/>
        </w:rPr>
      </w:pPr>
      <w:bookmarkStart w:id="0" w:name="_Hlk52619850"/>
      <w:bookmarkStart w:id="1" w:name="_GoBack"/>
      <w:bookmarkEnd w:id="1"/>
      <w:r>
        <w:rPr>
          <w:rFonts w:ascii="Palatino Linotype" w:hAnsi="Palatino Linotype"/>
          <w:b/>
          <w:noProof/>
          <w:sz w:val="28"/>
          <w:szCs w:val="44"/>
          <w:lang w:val="en-GB" w:eastAsia="en-GB"/>
        </w:rPr>
        <w:drawing>
          <wp:anchor distT="0" distB="0" distL="114300" distR="114300" simplePos="0" relativeHeight="251663360" behindDoc="0" locked="0" layoutInCell="1" allowOverlap="1" wp14:anchorId="489359EA" wp14:editId="6B87318E">
            <wp:simplePos x="0" y="0"/>
            <wp:positionH relativeFrom="margin">
              <wp:posOffset>-28320</wp:posOffset>
            </wp:positionH>
            <wp:positionV relativeFrom="paragraph">
              <wp:posOffset>-457200</wp:posOffset>
            </wp:positionV>
            <wp:extent cx="1136290" cy="161417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h-your-research-article-in-a-reputable-international-journal-j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160" cy="1628191"/>
                    </a:xfrm>
                    <a:prstGeom prst="rect">
                      <a:avLst/>
                    </a:prstGeom>
                  </pic:spPr>
                </pic:pic>
              </a:graphicData>
            </a:graphic>
            <wp14:sizeRelH relativeFrom="margin">
              <wp14:pctWidth>0</wp14:pctWidth>
            </wp14:sizeRelH>
            <wp14:sizeRelV relativeFrom="margin">
              <wp14:pctHeight>0</wp14:pctHeight>
            </wp14:sizeRelV>
          </wp:anchor>
        </w:drawing>
      </w:r>
      <w:r w:rsidR="00BC140C" w:rsidRPr="00BC140C">
        <w:t xml:space="preserve"> </w:t>
      </w:r>
      <w:r w:rsidR="00BC140C" w:rsidRPr="00BC140C">
        <w:rPr>
          <w:rFonts w:ascii="Palatino Linotype" w:hAnsi="Palatino Linotype"/>
          <w:b/>
          <w:noProof/>
          <w:sz w:val="28"/>
          <w:szCs w:val="44"/>
          <w:lang w:val="en-GB" w:eastAsia="en-GB"/>
        </w:rPr>
        <w:t>Journal of Computer Science and Technology</w:t>
      </w:r>
    </w:p>
    <w:p w14:paraId="7B993A86" w14:textId="2DA28B30" w:rsidR="00CE288F" w:rsidRPr="00CE288F" w:rsidRDefault="00CE288F" w:rsidP="00CE288F">
      <w:pPr>
        <w:jc w:val="right"/>
        <w:rPr>
          <w:rFonts w:ascii="Palatino Linotype" w:hAnsi="Palatino Linotype"/>
          <w:b/>
          <w:sz w:val="22"/>
          <w:szCs w:val="44"/>
        </w:rPr>
      </w:pPr>
      <w:r w:rsidRPr="00CE288F">
        <w:rPr>
          <w:rFonts w:ascii="Palatino Linotype" w:hAnsi="Palatino Linotype"/>
          <w:b/>
          <w:sz w:val="22"/>
          <w:szCs w:val="44"/>
        </w:rPr>
        <w:t>Publication Date: 30</w:t>
      </w:r>
      <w:r w:rsidRPr="00CE288F">
        <w:rPr>
          <w:rFonts w:ascii="Palatino Linotype" w:hAnsi="Palatino Linotype"/>
          <w:b/>
          <w:sz w:val="22"/>
          <w:szCs w:val="44"/>
          <w:vertAlign w:val="superscript"/>
        </w:rPr>
        <w:t>th</w:t>
      </w:r>
      <w:r w:rsidRPr="00CE288F">
        <w:rPr>
          <w:rFonts w:ascii="Palatino Linotype" w:hAnsi="Palatino Linotype"/>
          <w:b/>
          <w:sz w:val="22"/>
          <w:szCs w:val="44"/>
        </w:rPr>
        <w:t xml:space="preserve"> August 202</w:t>
      </w:r>
      <w:r w:rsidR="00BC140C">
        <w:rPr>
          <w:rFonts w:ascii="Palatino Linotype" w:hAnsi="Palatino Linotype"/>
          <w:b/>
          <w:sz w:val="22"/>
          <w:szCs w:val="44"/>
        </w:rPr>
        <w:t>1</w:t>
      </w:r>
    </w:p>
    <w:p w14:paraId="250D1398" w14:textId="4EA20298" w:rsidR="00CE288F" w:rsidRPr="00CE288F" w:rsidRDefault="00BC140C" w:rsidP="00CE288F">
      <w:pPr>
        <w:jc w:val="right"/>
        <w:rPr>
          <w:rFonts w:ascii="Palatino Linotype" w:hAnsi="Palatino Linotype"/>
          <w:b/>
          <w:sz w:val="28"/>
          <w:szCs w:val="44"/>
        </w:rPr>
      </w:pPr>
      <w:hyperlink r:id="rId9" w:history="1">
        <w:r w:rsidRPr="004B556E">
          <w:rPr>
            <w:rStyle w:val="Hyperlink"/>
            <w:rFonts w:ascii="Palatino Linotype" w:hAnsi="Palatino Linotype"/>
            <w:b/>
            <w:sz w:val="22"/>
            <w:szCs w:val="44"/>
          </w:rPr>
          <w:t>https://jcst-international-peer-reviewed-journal.iarrj.com/</w:t>
        </w:r>
      </w:hyperlink>
      <w:r w:rsidR="00CE288F">
        <w:rPr>
          <w:rFonts w:ascii="Palatino Linotype" w:hAnsi="Palatino Linotype"/>
          <w:b/>
          <w:sz w:val="22"/>
          <w:szCs w:val="44"/>
        </w:rPr>
        <w:t xml:space="preserve"> </w:t>
      </w:r>
    </w:p>
    <w:p w14:paraId="385AB782" w14:textId="77777777" w:rsidR="00CE288F" w:rsidRPr="00CE288F" w:rsidRDefault="00CE288F" w:rsidP="00CE288F">
      <w:pPr>
        <w:jc w:val="right"/>
        <w:rPr>
          <w:rFonts w:ascii="Palatino Linotype" w:hAnsi="Palatino Linotype"/>
          <w:b/>
          <w:sz w:val="22"/>
          <w:szCs w:val="36"/>
        </w:rPr>
      </w:pPr>
    </w:p>
    <w:p w14:paraId="047BF174" w14:textId="0EAC6807" w:rsidR="00CE288F" w:rsidRDefault="00CE288F" w:rsidP="00F204F6">
      <w:pPr>
        <w:jc w:val="both"/>
        <w:rPr>
          <w:rFonts w:ascii="Palatino Linotype" w:hAnsi="Palatino Linotype"/>
          <w:b/>
          <w:sz w:val="36"/>
          <w:szCs w:val="36"/>
        </w:rPr>
      </w:pPr>
      <w:r>
        <w:rPr>
          <w:rFonts w:ascii="Palatino Linotype" w:hAnsi="Palatino Linotype"/>
          <w:b/>
          <w:noProof/>
          <w:sz w:val="36"/>
          <w:szCs w:val="36"/>
          <w:lang w:val="en-GB" w:eastAsia="en-GB"/>
        </w:rPr>
        <mc:AlternateContent>
          <mc:Choice Requires="wps">
            <w:drawing>
              <wp:anchor distT="0" distB="0" distL="114300" distR="114300" simplePos="0" relativeHeight="251664384" behindDoc="0" locked="0" layoutInCell="1" allowOverlap="1" wp14:anchorId="071F7BA9" wp14:editId="0A801720">
                <wp:simplePos x="0" y="0"/>
                <wp:positionH relativeFrom="column">
                  <wp:posOffset>-530860</wp:posOffset>
                </wp:positionH>
                <wp:positionV relativeFrom="paragraph">
                  <wp:posOffset>328295</wp:posOffset>
                </wp:positionV>
                <wp:extent cx="7562850" cy="36000"/>
                <wp:effectExtent l="57150" t="38100" r="57150" b="97790"/>
                <wp:wrapNone/>
                <wp:docPr id="4" name="Straight Connector 4"/>
                <wp:cNvGraphicFramePr/>
                <a:graphic xmlns:a="http://schemas.openxmlformats.org/drawingml/2006/main">
                  <a:graphicData uri="http://schemas.microsoft.com/office/word/2010/wordprocessingShape">
                    <wps:wsp>
                      <wps:cNvCnPr/>
                      <wps:spPr>
                        <a:xfrm flipV="1">
                          <a:off x="0" y="0"/>
                          <a:ext cx="7562850" cy="360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069D3FC" id="Straight Connector 4"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pt,25.85pt" to="553.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" strokecolor="black [3200]" strokeweight="3pt">
                <v:shadow on="t" color="black" opacity="22937f" origin=",.5" offset="0,.63889mm"/>
              </v:line>
            </w:pict>
          </mc:Fallback>
        </mc:AlternateContent>
      </w:r>
    </w:p>
    <w:p w14:paraId="21EAA684" w14:textId="77777777" w:rsidR="00CE288F" w:rsidRDefault="00CE288F"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6FC1E625" w14:textId="77777777" w:rsidR="001C390B" w:rsidRPr="00E07CF2" w:rsidRDefault="001C390B" w:rsidP="001C390B">
      <w:pPr>
        <w:rPr>
          <w:b/>
          <w:bCs/>
          <w:szCs w:val="24"/>
        </w:rPr>
      </w:pPr>
      <w:r w:rsidRPr="00E07CF2">
        <w:rPr>
          <w:b/>
          <w:bCs/>
          <w:szCs w:val="24"/>
        </w:rPr>
        <w:t>SURNAME Other Name(s)</w:t>
      </w:r>
      <w:r w:rsidRPr="00E07CF2">
        <w:rPr>
          <w:b/>
          <w:bCs/>
          <w:szCs w:val="24"/>
          <w:vertAlign w:val="superscript"/>
        </w:rPr>
        <w:t>1</w:t>
      </w:r>
    </w:p>
    <w:p w14:paraId="7CA70AF4" w14:textId="77777777" w:rsidR="001C390B" w:rsidRPr="00AE4048" w:rsidRDefault="001C390B" w:rsidP="001C390B">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2F5C3A0A" w14:textId="77777777" w:rsidR="001C390B" w:rsidRPr="00E07CF2" w:rsidRDefault="001C390B" w:rsidP="001C390B">
      <w:pPr>
        <w:rPr>
          <w:i/>
          <w:iCs/>
          <w:szCs w:val="24"/>
        </w:rPr>
      </w:pPr>
      <w:r w:rsidRPr="00AE4048">
        <w:rPr>
          <w:b/>
          <w:bCs/>
          <w:i/>
          <w:iCs/>
          <w:sz w:val="18"/>
          <w:szCs w:val="24"/>
        </w:rPr>
        <w:t>Email</w:t>
      </w:r>
      <w:r w:rsidRPr="00AE4048">
        <w:rPr>
          <w:i/>
          <w:iCs/>
          <w:sz w:val="18"/>
          <w:szCs w:val="24"/>
        </w:rPr>
        <w:t xml:space="preserve">: </w:t>
      </w:r>
      <w:hyperlink r:id="rId10" w:history="1">
        <w:r w:rsidRPr="00AE4048">
          <w:rPr>
            <w:rStyle w:val="Hyperlink"/>
            <w:i/>
            <w:iCs/>
            <w:sz w:val="18"/>
            <w:szCs w:val="24"/>
          </w:rPr>
          <w:t>author@yahoo.com</w:t>
        </w:r>
      </w:hyperlink>
    </w:p>
    <w:p w14:paraId="002B4DCE" w14:textId="77777777" w:rsidR="001C390B" w:rsidRPr="00AE4048" w:rsidRDefault="001C390B" w:rsidP="001C390B">
      <w:pPr>
        <w:rPr>
          <w:i/>
          <w:iCs/>
          <w:sz w:val="12"/>
          <w:szCs w:val="24"/>
        </w:rPr>
      </w:pPr>
    </w:p>
    <w:p w14:paraId="185485D8" w14:textId="77777777" w:rsidR="001C390B" w:rsidRPr="00E07CF2" w:rsidRDefault="001C390B" w:rsidP="001C390B">
      <w:pPr>
        <w:rPr>
          <w:b/>
          <w:bCs/>
          <w:szCs w:val="24"/>
        </w:rPr>
      </w:pPr>
      <w:r w:rsidRPr="00E07CF2">
        <w:rPr>
          <w:b/>
          <w:bCs/>
          <w:szCs w:val="24"/>
        </w:rPr>
        <w:t>SURNAME Other Name(s)</w:t>
      </w:r>
      <w:r w:rsidRPr="00E07CF2">
        <w:rPr>
          <w:b/>
          <w:bCs/>
          <w:szCs w:val="24"/>
          <w:vertAlign w:val="superscript"/>
        </w:rPr>
        <w:t>2</w:t>
      </w:r>
    </w:p>
    <w:p w14:paraId="7D9F772C" w14:textId="77777777" w:rsidR="001C390B" w:rsidRPr="00AE4048" w:rsidRDefault="001C390B" w:rsidP="001C390B">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F75CC3F" w14:textId="69ABDB09" w:rsidR="0005035F" w:rsidRPr="00F40ACB" w:rsidRDefault="001C390B" w:rsidP="001C390B">
      <w:pPr>
        <w:rPr>
          <w:rFonts w:ascii="Palatino Linotype" w:hAnsi="Palatino Linotype"/>
          <w:b/>
          <w:sz w:val="36"/>
          <w:szCs w:val="36"/>
        </w:rPr>
      </w:pPr>
      <w:r w:rsidRPr="00AE4048">
        <w:rPr>
          <w:b/>
          <w:bCs/>
          <w:i/>
          <w:iCs/>
          <w:sz w:val="18"/>
          <w:szCs w:val="24"/>
        </w:rPr>
        <w:t>Email</w:t>
      </w:r>
      <w:r w:rsidRPr="00AE4048">
        <w:rPr>
          <w:i/>
          <w:iCs/>
          <w:sz w:val="18"/>
          <w:szCs w:val="24"/>
        </w:rPr>
        <w:t>: author@yahoo.com</w:t>
      </w:r>
    </w:p>
    <w:bookmarkEnd w:id="0"/>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CE222"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2"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265A1236"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BC140C" w:rsidRPr="00BC140C">
        <w:rPr>
          <w:sz w:val="22"/>
          <w:szCs w:val="22"/>
        </w:rPr>
        <w:t>Journal of Computer Science and Technology</w:t>
      </w:r>
      <w:r w:rsidR="00DF12E8">
        <w:rPr>
          <w:sz w:val="22"/>
          <w:szCs w:val="22"/>
        </w:rPr>
        <w:t xml:space="preserve"> </w:t>
      </w:r>
      <w:r w:rsidR="00BC140C">
        <w:rPr>
          <w:sz w:val="22"/>
          <w:szCs w:val="22"/>
        </w:rPr>
        <w:t>JCST</w:t>
      </w:r>
      <w:r w:rsidRPr="00AE4048">
        <w:rPr>
          <w:sz w:val="22"/>
          <w:szCs w:val="22"/>
        </w:rPr>
        <w:t>. The document is also a sample of layout for the manuscripts submitted for publication.</w:t>
      </w:r>
    </w:p>
    <w:p w14:paraId="46E1F0C7" w14:textId="560062AC"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BC140C">
        <w:rPr>
          <w:sz w:val="22"/>
          <w:szCs w:val="22"/>
        </w:rPr>
        <w:t>JCST</w:t>
      </w:r>
      <w:r w:rsidRPr="00AE4048">
        <w:rPr>
          <w:sz w:val="22"/>
          <w:szCs w:val="22"/>
        </w:rPr>
        <w:t>.</w:t>
      </w:r>
    </w:p>
    <w:p w14:paraId="64DECFC4" w14:textId="1EB1A6FE"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hyperlink r:id="rId13" w:history="1">
        <w:r w:rsidR="00BC140C" w:rsidRPr="004B556E">
          <w:rPr>
            <w:rStyle w:val="Hyperlink"/>
            <w:sz w:val="22"/>
            <w:szCs w:val="22"/>
          </w:rPr>
          <w:t>publication.jcst@iarrj.com</w:t>
        </w:r>
      </w:hyperlink>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lastRenderedPageBreak/>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proofErr w:type="spellStart"/>
            <w:r w:rsidRPr="00DF0C0B">
              <w:rPr>
                <w:b/>
              </w:rPr>
              <w:t>ment</w:t>
            </w:r>
            <w:proofErr w:type="spellEnd"/>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Insert Page Setup settings. Click margins, set: Top margin 4 cm, left margin 4 cm, right margin 3 cm, 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lastRenderedPageBreak/>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w:t>
      </w:r>
      <w:proofErr w:type="spellStart"/>
      <w:r w:rsidRPr="006767E4">
        <w:rPr>
          <w:sz w:val="22"/>
          <w:szCs w:val="22"/>
        </w:rPr>
        <w:t>en</w:t>
      </w:r>
      <w:proofErr w:type="spellEnd"/>
      <w:r w:rsidRPr="006767E4">
        <w:rPr>
          <w:sz w:val="22"/>
          <w:szCs w:val="22"/>
        </w:rPr>
        <w:t xml:space="preserve">-dash (–) rather than strong dot (•). It should be formatted in Times New Roman 12 </w:t>
      </w:r>
      <w:proofErr w:type="spellStart"/>
      <w:r w:rsidRPr="006767E4">
        <w:rPr>
          <w:sz w:val="22"/>
          <w:szCs w:val="22"/>
        </w:rPr>
        <w:t>pt</w:t>
      </w:r>
      <w:proofErr w:type="spellEnd"/>
      <w:r w:rsidRPr="006767E4">
        <w:rPr>
          <w:sz w:val="22"/>
          <w:szCs w:val="22"/>
        </w:rPr>
        <w:t xml:space="preserve">,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 xml:space="preserve">Footnotes are most often used as an alternative to long explanatory notes that can be distracting to readers. It should be formatted in Times New Roman 10 </w:t>
      </w:r>
      <w:proofErr w:type="spellStart"/>
      <w:r w:rsidRPr="006767E4">
        <w:rPr>
          <w:sz w:val="22"/>
          <w:szCs w:val="22"/>
        </w:rPr>
        <w:t>pt</w:t>
      </w:r>
      <w:proofErr w:type="spellEnd"/>
      <w:r w:rsidRPr="006767E4">
        <w:rPr>
          <w:sz w:val="22"/>
          <w:szCs w:val="22"/>
        </w:rPr>
        <w:t xml:space="preserve">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w:t>
      </w:r>
      <w:proofErr w:type="spellStart"/>
      <w:r w:rsidRPr="006767E4">
        <w:rPr>
          <w:sz w:val="22"/>
          <w:szCs w:val="22"/>
        </w:rPr>
        <w:t>pt</w:t>
      </w:r>
      <w:proofErr w:type="spellEnd"/>
      <w:r w:rsidRPr="006767E4">
        <w:rPr>
          <w:sz w:val="22"/>
          <w:szCs w:val="22"/>
        </w:rPr>
        <w:t xml:space="preserve">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4" o:title=""/>
          </v:shape>
          <o:OLEObject Type="Embed" ProgID="Equation.DSMT4" ShapeID="_x0000_i1025" DrawAspect="Content" ObjectID="_1788370389" r:id="rId15"/>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r w:rsidRPr="006767E4">
        <w:rPr>
          <w:sz w:val="22"/>
          <w:szCs w:val="22"/>
        </w:rPr>
        <w:t xml:space="preserve">where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r w:rsidRPr="006767E4">
        <w:rPr>
          <w:sz w:val="22"/>
          <w:szCs w:val="22"/>
        </w:rPr>
        <w:t>where</w:t>
      </w:r>
    </w:p>
    <w:p w14:paraId="6C35D529" w14:textId="77777777" w:rsidR="00CB1E45" w:rsidRPr="006767E4" w:rsidRDefault="00CB1E45" w:rsidP="00CB1E45">
      <w:pPr>
        <w:pStyle w:val="RTU-Paragraphbody"/>
        <w:rPr>
          <w:sz w:val="22"/>
          <w:szCs w:val="22"/>
        </w:rPr>
      </w:pPr>
      <w:r w:rsidRPr="006767E4">
        <w:rPr>
          <w:i/>
          <w:sz w:val="22"/>
          <w:szCs w:val="22"/>
        </w:rPr>
        <w:t>a</w:t>
      </w:r>
      <w:r w:rsidRPr="006767E4">
        <w:rPr>
          <w:sz w:val="22"/>
          <w:szCs w:val="22"/>
        </w:rPr>
        <w:tab/>
        <w:t>explanation;</w:t>
      </w:r>
    </w:p>
    <w:p w14:paraId="683F7F6D" w14:textId="77777777" w:rsidR="00CB1E45" w:rsidRPr="006767E4" w:rsidRDefault="00CB1E45" w:rsidP="00CB1E45">
      <w:pPr>
        <w:pStyle w:val="RTU-Paragraphbody"/>
        <w:rPr>
          <w:sz w:val="22"/>
          <w:szCs w:val="22"/>
        </w:rPr>
      </w:pPr>
      <w:r w:rsidRPr="006767E4">
        <w:rPr>
          <w:i/>
          <w:sz w:val="22"/>
          <w:szCs w:val="22"/>
        </w:rPr>
        <w:t>b</w:t>
      </w:r>
      <w:r w:rsidRPr="006767E4">
        <w:rPr>
          <w:sz w:val="22"/>
          <w:szCs w:val="22"/>
        </w:rPr>
        <w:tab/>
        <w:t>explanation;</w:t>
      </w:r>
    </w:p>
    <w:p w14:paraId="67086A69" w14:textId="77777777" w:rsidR="00CB1E45" w:rsidRPr="006767E4" w:rsidRDefault="00CB1E45" w:rsidP="00CB1E45">
      <w:pPr>
        <w:pStyle w:val="RTU-Paragraphbody"/>
        <w:rPr>
          <w:sz w:val="22"/>
          <w:szCs w:val="22"/>
        </w:rPr>
      </w:pPr>
      <w:r w:rsidRPr="006767E4">
        <w:rPr>
          <w:i/>
          <w:sz w:val="22"/>
          <w:szCs w:val="22"/>
        </w:rPr>
        <w:t>c</w:t>
      </w:r>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en-dash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All tables should be presented as a part of the text and should be editable (do not use any 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lastRenderedPageBreak/>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Times New Roman 10 pt 121010 p 10 pt</w:t>
            </w:r>
          </w:p>
        </w:tc>
        <w:tc>
          <w:tcPr>
            <w:tcW w:w="1667" w:type="dxa"/>
            <w:vAlign w:val="center"/>
          </w:tcPr>
          <w:p w14:paraId="3C5DE75F" w14:textId="77777777" w:rsidR="00CB1E45" w:rsidRPr="00DF0C0B" w:rsidRDefault="00CB1E45" w:rsidP="00044ACE">
            <w:pPr>
              <w:pStyle w:val="RTU-TextinTables"/>
            </w:pPr>
            <w:r w:rsidRPr="00DF0C0B">
              <w:t>0.5 pt</w:t>
            </w:r>
          </w:p>
        </w:tc>
        <w:tc>
          <w:tcPr>
            <w:tcW w:w="2382" w:type="dxa"/>
            <w:vAlign w:val="center"/>
          </w:tcPr>
          <w:p w14:paraId="7981EC38" w14:textId="77777777" w:rsidR="00CB1E45" w:rsidRPr="00DF0C0B" w:rsidRDefault="00CB1E45" w:rsidP="00044ACE">
            <w:pPr>
              <w:pStyle w:val="RTU-TextinTables"/>
            </w:pPr>
            <w:r w:rsidRPr="00DF0C0B">
              <w:t>*.doc, *.docx</w:t>
            </w:r>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 xml:space="preserve">*.tif, *png,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Times New Roman 10 pt</w:t>
            </w:r>
          </w:p>
        </w:tc>
        <w:tc>
          <w:tcPr>
            <w:tcW w:w="1667" w:type="dxa"/>
            <w:vAlign w:val="center"/>
          </w:tcPr>
          <w:p w14:paraId="428775D6" w14:textId="77777777" w:rsidR="00CB1E45" w:rsidRPr="00DF0C0B" w:rsidRDefault="00CB1E45" w:rsidP="00044ACE">
            <w:pPr>
              <w:pStyle w:val="RTU-TextinTables"/>
            </w:pPr>
            <w:r w:rsidRPr="00DF0C0B">
              <w:t>From 0.3 pt to</w:t>
            </w:r>
            <w:r>
              <w:t xml:space="preserve"> </w:t>
            </w:r>
            <w:r w:rsidRPr="00DF0C0B">
              <w:t>2 pt</w:t>
            </w:r>
          </w:p>
        </w:tc>
        <w:tc>
          <w:tcPr>
            <w:tcW w:w="2382" w:type="dxa"/>
            <w:vAlign w:val="center"/>
          </w:tcPr>
          <w:p w14:paraId="61C0774B" w14:textId="77777777" w:rsidR="00CB1E45" w:rsidRPr="00DF0C0B" w:rsidRDefault="00CB1E45" w:rsidP="00044ACE">
            <w:pPr>
              <w:pStyle w:val="RTU-TextinTables"/>
            </w:pPr>
            <w:r w:rsidRPr="00DF0C0B">
              <w:t>*.pdf, *.eps, *.cdr, *.xls, *.xlsx, *.dwg</w:t>
            </w:r>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In the printed volume, illustrations are generally black and white (halftones). If you use colored figures that are to be printed in black and white, please make sure that they really are also legible in black and white. Some colors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lastRenderedPageBreak/>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7" w:history="1">
        <w:r w:rsidRPr="006767E4">
          <w:rPr>
            <w:rStyle w:val="Hyperlink"/>
            <w:i/>
            <w:sz w:val="22"/>
            <w:szCs w:val="22"/>
          </w:rPr>
          <w:t>Mendeley</w:t>
        </w:r>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Mendeley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pt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r w:rsidRPr="00F4454E">
        <w:t xml:space="preserve">Auzina-Emsina, A., &amp; Ozolina,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8"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lastRenderedPageBreak/>
        <w:t xml:space="preserve">Commission on Growth and Development. (2008). </w:t>
      </w:r>
      <w:r w:rsidRPr="00F4454E">
        <w:rPr>
          <w:i/>
        </w:rPr>
        <w:t>The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Dynarski, S. (2008). </w:t>
      </w:r>
      <w:r w:rsidRPr="00F4454E">
        <w:rPr>
          <w:i/>
        </w:rPr>
        <w:t xml:space="preserve">The lengthening of childhood </w:t>
      </w:r>
      <w:r w:rsidRPr="00F4454E">
        <w:t xml:space="preserve">(NBER Working Paper 14124). Cambridge, MA: National Bureau of Economic Research. </w:t>
      </w:r>
      <w:hyperlink r:id="rId19"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r w:rsidRPr="00F4454E">
        <w:t xml:space="preserve">Dlouha, J., Barton, A., Huisingh, D. &amp; Adomssent,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20"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C., Artz,</w:t>
      </w:r>
      <w:r>
        <w:t> </w:t>
      </w:r>
      <w:r w:rsidRPr="00F4454E">
        <w:t>M., &amp; Wieseke,</w:t>
      </w:r>
      <w:r>
        <w:t> </w:t>
      </w:r>
      <w:r w:rsidRPr="00F4454E">
        <w:t xml:space="preserve">J. (2012). Marketing Performance Measurement Systems: Does Comprehensiveness Really Improve Performance? </w:t>
      </w:r>
      <w:r w:rsidRPr="00F4454E">
        <w:rPr>
          <w:i/>
        </w:rPr>
        <w:t>Journal Of Marketing</w:t>
      </w:r>
      <w:r w:rsidRPr="00F4454E">
        <w:t xml:space="preserve">, </w:t>
      </w:r>
      <w:r w:rsidRPr="00F4454E">
        <w:rPr>
          <w:i/>
        </w:rPr>
        <w:t>76</w:t>
      </w:r>
      <w:r w:rsidRPr="00F4454E">
        <w:t xml:space="preserve">(3), 56–77. </w:t>
      </w:r>
      <w:hyperlink r:id="rId21"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ed.).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New York, London, MA: W.W. Norton&amp;Company.</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2"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r w:rsidRPr="00F4454E">
        <w:t xml:space="preserve">Mygind,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Rosen, C., Case, J., &amp; Staubus, M. (2005). Equity: Why Employee Ownership is Good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r w:rsidRPr="00F4454E">
        <w:t xml:space="preserve">Sinevciene, L. (2013). </w:t>
      </w:r>
      <w:r w:rsidRPr="00F4454E">
        <w:rPr>
          <w:i/>
        </w:rPr>
        <w:t>The Impact of Government’s Fiscal Policy on Private Investment</w:t>
      </w:r>
      <w:r w:rsidRPr="00F4454E">
        <w:t xml:space="preserve"> (Doctoral dissertation, Kaunas University of Technology).</w:t>
      </w:r>
    </w:p>
    <w:sectPr w:rsidR="00CB1E45" w:rsidRPr="00066621" w:rsidSect="00E07CF2">
      <w:footerReference w:type="default" r:id="rId23"/>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C3D56" w14:textId="77777777" w:rsidR="008C3490" w:rsidRDefault="008C3490" w:rsidP="00596E04">
      <w:r>
        <w:separator/>
      </w:r>
    </w:p>
  </w:endnote>
  <w:endnote w:type="continuationSeparator" w:id="0">
    <w:p w14:paraId="1EBE875F" w14:textId="77777777" w:rsidR="008C3490" w:rsidRDefault="008C3490"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BC140C" w:rsidRPr="00BC140C">
            <w:rPr>
              <w:rFonts w:asciiTheme="majorHAnsi" w:hAnsiTheme="majorHAnsi"/>
              <w:b/>
              <w:noProof/>
              <w:sz w:val="24"/>
              <w:szCs w:val="24"/>
            </w:rPr>
            <w:t>6</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Vol</w:t>
          </w:r>
          <w:proofErr w:type="spellEnd"/>
          <w:r>
            <w:rPr>
              <w:rFonts w:asciiTheme="majorHAnsi" w:eastAsiaTheme="majorEastAsia" w:hAnsiTheme="majorHAnsi" w:cstheme="majorBidi"/>
              <w:sz w:val="24"/>
              <w:szCs w:val="24"/>
            </w:rPr>
            <w:t xml:space="preserve">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456D7" w14:textId="77777777" w:rsidR="008C3490" w:rsidRDefault="008C3490" w:rsidP="00596E04">
      <w:r>
        <w:separator/>
      </w:r>
    </w:p>
  </w:footnote>
  <w:footnote w:type="continuationSeparator" w:id="0">
    <w:p w14:paraId="61757182" w14:textId="77777777" w:rsidR="008C3490" w:rsidRDefault="008C3490"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w:t>
      </w:r>
      <w:proofErr w:type="spellStart"/>
      <w:r>
        <w:rPr>
          <w:spacing w:val="-4"/>
        </w:rPr>
        <w:t>pt</w:t>
      </w:r>
      <w:proofErr w:type="spellEnd"/>
      <w:r>
        <w:rPr>
          <w:spacing w:val="-4"/>
        </w:rPr>
        <w:t xml:space="preserve"> </w:t>
      </w:r>
      <w:r w:rsidRPr="006D1713">
        <w:rPr>
          <w:spacing w:val="-4"/>
        </w:rPr>
        <w:t>(</w:t>
      </w:r>
      <w:r>
        <w:rPr>
          <w:spacing w:val="-4"/>
        </w:rPr>
        <w:t>use style Notes</w:t>
      </w:r>
      <w:r w:rsidRPr="006D1713">
        <w:rPr>
          <w:spacing w:val="-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C390B"/>
    <w:rsid w:val="001D321E"/>
    <w:rsid w:val="001E28BE"/>
    <w:rsid w:val="001E4B13"/>
    <w:rsid w:val="001E6BBB"/>
    <w:rsid w:val="001E7069"/>
    <w:rsid w:val="001E78A5"/>
    <w:rsid w:val="00214500"/>
    <w:rsid w:val="00230A94"/>
    <w:rsid w:val="00230E66"/>
    <w:rsid w:val="002340CA"/>
    <w:rsid w:val="002415BB"/>
    <w:rsid w:val="002440C7"/>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6E04"/>
    <w:rsid w:val="005A1505"/>
    <w:rsid w:val="005A411D"/>
    <w:rsid w:val="005C0501"/>
    <w:rsid w:val="005E011A"/>
    <w:rsid w:val="005F7F07"/>
    <w:rsid w:val="0060161F"/>
    <w:rsid w:val="00605E8C"/>
    <w:rsid w:val="006145A1"/>
    <w:rsid w:val="00615744"/>
    <w:rsid w:val="0062031A"/>
    <w:rsid w:val="00621E34"/>
    <w:rsid w:val="00644A29"/>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74E4A"/>
    <w:rsid w:val="00882CCC"/>
    <w:rsid w:val="008A126F"/>
    <w:rsid w:val="008C3490"/>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A02665"/>
    <w:rsid w:val="00A03955"/>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633E3"/>
    <w:rsid w:val="00B670F5"/>
    <w:rsid w:val="00B704AC"/>
    <w:rsid w:val="00B73CC6"/>
    <w:rsid w:val="00B75DF8"/>
    <w:rsid w:val="00B82E53"/>
    <w:rsid w:val="00B83795"/>
    <w:rsid w:val="00B85689"/>
    <w:rsid w:val="00BA41E1"/>
    <w:rsid w:val="00BC140C"/>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288F"/>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C172B"/>
    <w:rsid w:val="00EC29DD"/>
    <w:rsid w:val="00ED5E88"/>
    <w:rsid w:val="00ED7066"/>
    <w:rsid w:val="00F00076"/>
    <w:rsid w:val="00F1055D"/>
    <w:rsid w:val="00F204F6"/>
    <w:rsid w:val="00F22EB3"/>
    <w:rsid w:val="00F40ACB"/>
    <w:rsid w:val="00F55124"/>
    <w:rsid w:val="00F74D49"/>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blication.jcst@iarrj.com" TargetMode="External"/><Relationship Id="rId18" Type="http://schemas.openxmlformats.org/officeDocument/2006/relationships/hyperlink" Target="https://doi.org/10.7250/eb.2013.002" TargetMode="External"/><Relationship Id="rId3" Type="http://schemas.openxmlformats.org/officeDocument/2006/relationships/styles" Target="styles.xml"/><Relationship Id="rId21" Type="http://schemas.openxmlformats.org/officeDocument/2006/relationships/hyperlink" Target="https://doi.org/10.1509/jm.09.0487" TargetMode="External"/><Relationship Id="rId7" Type="http://schemas.openxmlformats.org/officeDocument/2006/relationships/endnotes" Target="endnotes.xml"/><Relationship Id="rId12" Type="http://schemas.openxmlformats.org/officeDocument/2006/relationships/hyperlink" Target="http://www.aeaweb.org/jel/jel_class_system.php" TargetMode="External"/><Relationship Id="rId17" Type="http://schemas.openxmlformats.org/officeDocument/2006/relationships/hyperlink" Target="https://www.mendeley.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j.jclepro.2013.01.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hyperlink" Target="mailto:author@yahoo.com" TargetMode="External"/><Relationship Id="rId19" Type="http://schemas.openxmlformats.org/officeDocument/2006/relationships/hyperlink" Target="https://doi.org/10.3386/w14124" TargetMode="External"/><Relationship Id="rId4" Type="http://schemas.openxmlformats.org/officeDocument/2006/relationships/settings" Target="settings.xml"/><Relationship Id="rId9" Type="http://schemas.openxmlformats.org/officeDocument/2006/relationships/hyperlink" Target="https://jcst-international-peer-reviewed-journal.iarrj.com/" TargetMode="External"/><Relationship Id="rId14" Type="http://schemas.openxmlformats.org/officeDocument/2006/relationships/image" Target="media/image2.wmf"/><Relationship Id="rId22" Type="http://schemas.openxmlformats.org/officeDocument/2006/relationships/hyperlink" Target="https://doi.org/10.1016/j.ijer.2008.1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0207-200F-4C23-9378-B1790FE9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2</cp:revision>
  <cp:lastPrinted>2021-09-02T12:17:00Z</cp:lastPrinted>
  <dcterms:created xsi:type="dcterms:W3CDTF">2024-09-20T19:46:00Z</dcterms:created>
  <dcterms:modified xsi:type="dcterms:W3CDTF">2024-09-20T19:46:00Z</dcterms:modified>
</cp:coreProperties>
</file>